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4920"/>
        <w:gridCol w:w="4185"/>
      </w:tblGrid>
      <w:tr w:rsidR="00752128" w:rsidTr="00752128">
        <w:tc>
          <w:tcPr>
            <w:tcW w:w="4920" w:type="dxa"/>
          </w:tcPr>
          <w:p w:rsidR="00752128" w:rsidRDefault="00752128">
            <w:pPr>
              <w:pStyle w:val="a3"/>
              <w:tabs>
                <w:tab w:val="left" w:pos="1418"/>
                <w:tab w:val="left" w:pos="1560"/>
                <w:tab w:val="left" w:pos="1843"/>
                <w:tab w:val="left" w:pos="10206"/>
              </w:tabs>
              <w:snapToGrid w:val="0"/>
              <w:spacing w:after="0"/>
            </w:pPr>
          </w:p>
          <w:p w:rsidR="00752128" w:rsidRDefault="00752128">
            <w:pPr>
              <w:pStyle w:val="a3"/>
              <w:tabs>
                <w:tab w:val="left" w:pos="1418"/>
                <w:tab w:val="left" w:pos="1560"/>
                <w:tab w:val="left" w:pos="1843"/>
                <w:tab w:val="left" w:pos="10206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85" w:type="dxa"/>
            <w:hideMark/>
          </w:tcPr>
          <w:p w:rsidR="00752128" w:rsidRDefault="00752128">
            <w:pPr>
              <w:pStyle w:val="a3"/>
              <w:tabs>
                <w:tab w:val="left" w:pos="1418"/>
                <w:tab w:val="left" w:pos="1560"/>
                <w:tab w:val="left" w:pos="1843"/>
                <w:tab w:val="left" w:pos="10206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52128" w:rsidRDefault="00752128" w:rsidP="00752128">
            <w:pPr>
              <w:pStyle w:val="a3"/>
              <w:tabs>
                <w:tab w:val="left" w:pos="1418"/>
                <w:tab w:val="left" w:pos="1560"/>
                <w:tab w:val="left" w:pos="1843"/>
                <w:tab w:val="left" w:pos="10206"/>
              </w:tabs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 приказу от 19.01.2022 №</w:t>
            </w:r>
            <w:r w:rsidR="005420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 / ОД</w:t>
            </w:r>
          </w:p>
        </w:tc>
      </w:tr>
      <w:tr w:rsidR="00752128" w:rsidTr="00752128">
        <w:tc>
          <w:tcPr>
            <w:tcW w:w="4920" w:type="dxa"/>
          </w:tcPr>
          <w:p w:rsidR="00752128" w:rsidRDefault="00752128">
            <w:pPr>
              <w:pStyle w:val="a3"/>
              <w:tabs>
                <w:tab w:val="left" w:pos="1418"/>
                <w:tab w:val="left" w:pos="1560"/>
                <w:tab w:val="left" w:pos="1843"/>
                <w:tab w:val="left" w:pos="10206"/>
              </w:tabs>
              <w:snapToGrid w:val="0"/>
              <w:spacing w:after="0"/>
            </w:pPr>
          </w:p>
        </w:tc>
        <w:tc>
          <w:tcPr>
            <w:tcW w:w="4185" w:type="dxa"/>
            <w:hideMark/>
          </w:tcPr>
          <w:p w:rsidR="00752128" w:rsidRDefault="00752128">
            <w:pPr>
              <w:pStyle w:val="a3"/>
              <w:tabs>
                <w:tab w:val="left" w:pos="1418"/>
                <w:tab w:val="left" w:pos="1560"/>
                <w:tab w:val="left" w:pos="1843"/>
                <w:tab w:val="left" w:pos="10206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752128" w:rsidRDefault="00752128" w:rsidP="00752128">
            <w:pPr>
              <w:pStyle w:val="a3"/>
              <w:tabs>
                <w:tab w:val="left" w:pos="1418"/>
                <w:tab w:val="left" w:pos="1560"/>
                <w:tab w:val="left" w:pos="1843"/>
                <w:tab w:val="left" w:pos="10206"/>
              </w:tabs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БУ ВО «Рамонский дом-интернат» от 19.01.2022 № </w:t>
            </w:r>
            <w:r w:rsidR="00542007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 / ОД</w:t>
            </w:r>
          </w:p>
        </w:tc>
      </w:tr>
    </w:tbl>
    <w:p w:rsidR="00752128" w:rsidRDefault="00752128" w:rsidP="0075212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</w:pPr>
    </w:p>
    <w:p w:rsidR="00752128" w:rsidRDefault="00752128" w:rsidP="00752128">
      <w:pPr>
        <w:spacing w:after="0" w:line="200" w:lineRule="atLeast"/>
        <w:jc w:val="center"/>
      </w:pPr>
    </w:p>
    <w:p w:rsidR="00752128" w:rsidRDefault="00752128" w:rsidP="00752128">
      <w:pPr>
        <w:spacing w:after="0" w:line="200" w:lineRule="atLeast"/>
        <w:jc w:val="center"/>
        <w:rPr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Порядок сотрудничества </w:t>
      </w: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БУ ВО «Рамонский дом-интернат для престарелых и инвалидов»</w:t>
      </w: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 правоохранительными органами в сфере противодействия коррупции</w:t>
      </w: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44"/>
          <w:szCs w:val="44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52128" w:rsidRDefault="00752128" w:rsidP="00752128">
      <w:pPr>
        <w:spacing w:after="0" w:line="2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752128" w:rsidRDefault="00752128" w:rsidP="00752128">
      <w:pPr>
        <w:spacing w:after="0" w:line="200" w:lineRule="atLeast"/>
        <w:jc w:val="center"/>
      </w:pP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Правовую основу сотрудничества бюджетного  учреждения Воронежской области  «Рамонский дом-интернат для престарелых и инвалидов» (далее - Учреждение) с правоохранительными органами в сфере противодействия коррупции составляют: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Конституция Российской Федерации;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Федеральный закон от 25.12.2008 №273-Ф3 «О противодействии коррупции»;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Кодекс Российской Федерации об административных правонарушениях;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Устав Учреждения;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Настоящий Порядок.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Настоящий Порядок является локальным нормативным актом, регламентирующим взаимодействия Учреждения с правоохранительными органами в сфере противодействия коррупции.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Требования настоящего Порядка обязательны для применения при осуществлении взаимодействия Учреждения с правоохранительными органами в сфере противодействия коррупции.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Взаимодействие Учреждения с правоохранительными органами строится на основе строгого соблюдения следующих принципов: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 </w:t>
      </w:r>
      <w:r>
        <w:rPr>
          <w:rFonts w:ascii="Times New Roman" w:hAnsi="Times New Roman"/>
          <w:sz w:val="28"/>
          <w:szCs w:val="28"/>
        </w:rPr>
        <w:tab/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 </w:t>
      </w:r>
      <w:r>
        <w:rPr>
          <w:rFonts w:ascii="Times New Roman" w:hAnsi="Times New Roman"/>
          <w:sz w:val="28"/>
          <w:szCs w:val="28"/>
        </w:rPr>
        <w:tab/>
        <w:t xml:space="preserve">- самостоятельности каждой из сторон взаимодействия в пределах, установленных законодательством Российской Федерации.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Виды взаимодействия Учреждения с правоохранительными органами: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рассмотрение поступивших из правоохранительных органов в Учреждение материалов о правонарушениях, совершенных работниками Учреждения;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направление запросов в соответствующие правоохранительные органы для получения необходимой достоверной информации;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проведение проверок по фактам представления недостоверных и неполных сведений, предусмотренных законом, и нарушения работниками Учреждения требований к служебному поведению; </w:t>
      </w:r>
    </w:p>
    <w:p w:rsidR="00752128" w:rsidRDefault="00752128" w:rsidP="00752128">
      <w:pPr>
        <w:spacing w:after="0" w:line="2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- направление материалов о готовящихся или совершенных преступлениях и/или административных правонарушениях в Учреждении в органы прокуратуры или другие правоохранительные органы для принятия решения по существу.</w:t>
      </w:r>
    </w:p>
    <w:p w:rsidR="00752128" w:rsidRDefault="00752128" w:rsidP="00752128">
      <w:pPr>
        <w:spacing w:after="0" w:line="200" w:lineRule="atLeast"/>
        <w:jc w:val="both"/>
      </w:pPr>
    </w:p>
    <w:p w:rsidR="00752128" w:rsidRDefault="00752128" w:rsidP="00752128">
      <w:pPr>
        <w:spacing w:after="0" w:line="200" w:lineRule="atLeast"/>
        <w:jc w:val="both"/>
      </w:pPr>
    </w:p>
    <w:p w:rsidR="00752128" w:rsidRDefault="00752128" w:rsidP="00752128">
      <w:pPr>
        <w:spacing w:after="0" w:line="200" w:lineRule="atLeast"/>
        <w:jc w:val="both"/>
      </w:pP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2128" w:rsidRDefault="00752128" w:rsidP="00752128">
      <w:pPr>
        <w:spacing w:after="0" w:line="2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752128" w:rsidRDefault="00752128" w:rsidP="00752128">
      <w:pPr>
        <w:spacing w:after="0" w:line="200" w:lineRule="atLeast"/>
        <w:jc w:val="center"/>
      </w:pPr>
    </w:p>
    <w:p w:rsidR="00752128" w:rsidRDefault="00752128" w:rsidP="00752128">
      <w:pPr>
        <w:spacing w:after="0" w:line="20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 Основной целью и задачей настоящего Порядка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профилактики, предупреждения, выявления и пресечения коррупционных проявлений.</w:t>
      </w:r>
    </w:p>
    <w:p w:rsidR="00752128" w:rsidRDefault="00752128" w:rsidP="00752128">
      <w:pPr>
        <w:spacing w:after="0" w:line="200" w:lineRule="atLeast"/>
        <w:jc w:val="both"/>
      </w:pPr>
    </w:p>
    <w:p w:rsidR="00752128" w:rsidRDefault="00752128" w:rsidP="00752128">
      <w:pPr>
        <w:spacing w:after="0" w:line="200" w:lineRule="atLeast"/>
        <w:jc w:val="center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Публичные обязательства</w:t>
      </w:r>
    </w:p>
    <w:p w:rsidR="00752128" w:rsidRDefault="00752128" w:rsidP="00752128">
      <w:pPr>
        <w:spacing w:after="0" w:line="200" w:lineRule="atLeast"/>
        <w:jc w:val="center"/>
      </w:pP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3.1. Сообщать в соответствующие правоохранительные органы о случаях совершения коррупционных правонарушений, о которых Учреждению или работникам Учреждения стало известно. 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Обязанность подать сообщение в соответствующие правоохранительные органы о случаях совершения коррупционных правонарушений закреплена за лицом, ответственным за профилактику коррупционных и иных правонарушений, взаимодействие и сотрудничество с правоохранительными органами в названной сфере в Учреждении или директором Учреждения.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 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2128" w:rsidRDefault="00752128" w:rsidP="00752128">
      <w:pPr>
        <w:spacing w:after="0" w:line="2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Обязанности </w:t>
      </w:r>
    </w:p>
    <w:p w:rsidR="00752128" w:rsidRDefault="00752128" w:rsidP="00752128">
      <w:pPr>
        <w:spacing w:after="0" w:line="200" w:lineRule="atLeast"/>
        <w:jc w:val="center"/>
      </w:pP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Учреждение обязано: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разрабатывать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предупреждать и пресекать коррупционные правонарушения;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рассматривать жалобы и заявления по вопросам, входящим в компетенцию комиссии по предотвращению и урегулированию конфликта интересов, обобщать и анализировать поступающую информацию.</w:t>
      </w: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52128" w:rsidRDefault="00752128" w:rsidP="00752128">
      <w:pPr>
        <w:spacing w:after="0" w:line="2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5. Заключительные положения </w:t>
      </w:r>
    </w:p>
    <w:p w:rsidR="00752128" w:rsidRDefault="00752128" w:rsidP="00752128">
      <w:pPr>
        <w:spacing w:after="0" w:line="200" w:lineRule="atLeast"/>
        <w:jc w:val="center"/>
      </w:pPr>
    </w:p>
    <w:p w:rsidR="00752128" w:rsidRDefault="00752128" w:rsidP="007521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Настоящий Порядок вступает в силу с момента утверждения его директором, срок его действия не ограничен (до утверждения нового Порядка).</w:t>
      </w:r>
    </w:p>
    <w:p w:rsidR="00752128" w:rsidRDefault="00752128" w:rsidP="00752128">
      <w:pPr>
        <w:spacing w:after="0" w:line="2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5.2. В Порядок при необходимости могут быть внесены изменения и дополнения в порядке, установленном законодательством, для принятия локальных нормативных актов.</w:t>
      </w:r>
    </w:p>
    <w:p w:rsidR="000543EE" w:rsidRDefault="000543EE"/>
    <w:sectPr w:rsidR="0005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50"/>
    <w:rsid w:val="000543EE"/>
    <w:rsid w:val="004B5B50"/>
    <w:rsid w:val="00542007"/>
    <w:rsid w:val="007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2128"/>
    <w:pPr>
      <w:spacing w:after="120"/>
    </w:pPr>
  </w:style>
  <w:style w:type="character" w:customStyle="1" w:styleId="a4">
    <w:name w:val="Основной текст Знак"/>
    <w:basedOn w:val="a0"/>
    <w:link w:val="a3"/>
    <w:rsid w:val="00752128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2128"/>
    <w:pPr>
      <w:spacing w:after="120"/>
    </w:pPr>
  </w:style>
  <w:style w:type="character" w:customStyle="1" w:styleId="a4">
    <w:name w:val="Основной текст Знак"/>
    <w:basedOn w:val="a0"/>
    <w:link w:val="a3"/>
    <w:rsid w:val="0075212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2022-01-21T07:45:00Z</dcterms:created>
  <dcterms:modified xsi:type="dcterms:W3CDTF">2022-01-21T07:54:00Z</dcterms:modified>
</cp:coreProperties>
</file>